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FD" w:rsidRPr="00903BFD" w:rsidRDefault="00903BFD" w:rsidP="00903BFD">
      <w:pPr>
        <w:pBdr>
          <w:bottom w:val="single" w:sz="36" w:space="8" w:color="CC0000"/>
        </w:pBdr>
        <w:shd w:val="clear" w:color="auto" w:fill="FFFFCC"/>
        <w:spacing w:before="288" w:after="72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caps/>
          <w:color w:val="698C0D"/>
          <w:sz w:val="28"/>
          <w:szCs w:val="28"/>
          <w:lang w:eastAsia="ru-RU"/>
        </w:rPr>
      </w:pPr>
      <w:r w:rsidRPr="00903BFD">
        <w:rPr>
          <w:rFonts w:ascii="Arial" w:eastAsia="Times New Roman" w:hAnsi="Arial" w:cs="Arial"/>
          <w:b/>
          <w:caps/>
          <w:color w:val="698C0D"/>
          <w:sz w:val="28"/>
          <w:szCs w:val="28"/>
          <w:lang w:eastAsia="ru-RU"/>
        </w:rPr>
        <w:t>2. НОРМАТИВНОЕ РЕГУЛИРОВАНИЕ</w:t>
      </w:r>
    </w:p>
    <w:p w:rsidR="00903BFD" w:rsidRPr="00903BFD" w:rsidRDefault="00903BFD" w:rsidP="00903BFD">
      <w:pPr>
        <w:spacing w:before="180" w:after="18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сайтах органов государственной власти.</w:t>
      </w:r>
    </w:p>
    <w:p w:rsidR="00903BFD" w:rsidRPr="00903BFD" w:rsidRDefault="00903BFD" w:rsidP="00903BFD">
      <w:pPr>
        <w:spacing w:after="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► </w:t>
      </w:r>
      <w:hyperlink r:id="rId4" w:tgtFrame="_blank" w:history="1">
        <w:r w:rsidRPr="00903BFD">
          <w:rPr>
            <w:rFonts w:ascii="inherit" w:eastAsia="Times New Roman" w:hAnsi="inherit" w:cs="Arial"/>
            <w:b/>
            <w:color w:val="CC0000"/>
            <w:sz w:val="28"/>
            <w:szCs w:val="28"/>
            <w:u w:val="single"/>
            <w:lang w:eastAsia="ru-RU"/>
          </w:rPr>
          <w:t>Указ Президента Российской Федерации от 01.06.12 № 761</w:t>
        </w:r>
      </w:hyperlink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 «О национальной стратегии действий в интересах детей на 2012-2017 годы»</w:t>
      </w:r>
    </w:p>
    <w:p w:rsidR="00903BFD" w:rsidRPr="00903BFD" w:rsidRDefault="00903BFD" w:rsidP="00903BFD">
      <w:pPr>
        <w:spacing w:after="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► </w:t>
      </w:r>
      <w:hyperlink r:id="rId5" w:tgtFrame="_blank" w:history="1">
        <w:r w:rsidRPr="00903BFD">
          <w:rPr>
            <w:rFonts w:ascii="inherit" w:eastAsia="Times New Roman" w:hAnsi="inherit" w:cs="Arial"/>
            <w:b/>
            <w:color w:val="CC0000"/>
            <w:sz w:val="28"/>
            <w:szCs w:val="28"/>
            <w:u w:val="single"/>
            <w:lang w:eastAsia="ru-RU"/>
          </w:rPr>
          <w:t>Федеральный закон от 29.12.2010 г. № 436-ФЗ</w:t>
        </w:r>
      </w:hyperlink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 «О защите детей от информации, причиняющей вред их здоровью и развитию»</w:t>
      </w:r>
    </w:p>
    <w:p w:rsidR="00903BFD" w:rsidRPr="00903BFD" w:rsidRDefault="00903BFD" w:rsidP="00903BFD">
      <w:pPr>
        <w:spacing w:before="180" w:after="18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► Федеральный закон от 02.07.2013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</w:p>
    <w:p w:rsidR="00903BFD" w:rsidRPr="00903BFD" w:rsidRDefault="00903BFD" w:rsidP="00903BFD">
      <w:pPr>
        <w:spacing w:after="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► </w:t>
      </w:r>
      <w:hyperlink r:id="rId6" w:tgtFrame="_blank" w:history="1">
        <w:r w:rsidRPr="00903BFD">
          <w:rPr>
            <w:rFonts w:ascii="inherit" w:eastAsia="Times New Roman" w:hAnsi="inherit" w:cs="Arial"/>
            <w:b/>
            <w:color w:val="CC0000"/>
            <w:sz w:val="28"/>
            <w:szCs w:val="28"/>
            <w:u w:val="single"/>
            <w:lang w:eastAsia="ru-RU"/>
          </w:rPr>
          <w:t>Федеральный закон от 27.07.2006 г. № 149-ФЗ</w:t>
        </w:r>
      </w:hyperlink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 «Об информации, информационных технологиях и о защите информации»</w:t>
      </w:r>
    </w:p>
    <w:p w:rsidR="00903BFD" w:rsidRPr="00903BFD" w:rsidRDefault="00903BFD" w:rsidP="00903BFD">
      <w:pPr>
        <w:spacing w:after="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► </w:t>
      </w:r>
      <w:hyperlink r:id="rId7" w:tgtFrame="_blank" w:history="1">
        <w:r w:rsidRPr="00903BFD">
          <w:rPr>
            <w:rFonts w:ascii="inherit" w:eastAsia="Times New Roman" w:hAnsi="inherit" w:cs="Arial"/>
            <w:b/>
            <w:color w:val="CC0000"/>
            <w:sz w:val="28"/>
            <w:szCs w:val="28"/>
            <w:u w:val="single"/>
            <w:lang w:eastAsia="ru-RU"/>
          </w:rPr>
          <w:t>Письмо Министерства образования и науки РФ от 03.10.2017 г. N 09-1995</w:t>
        </w:r>
      </w:hyperlink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8" w:tgtFrame="_blank" w:history="1">
        <w:r w:rsidRPr="00903BFD">
          <w:rPr>
            <w:rFonts w:ascii="inherit" w:eastAsia="Times New Roman" w:hAnsi="inherit" w:cs="Arial"/>
            <w:b/>
            <w:color w:val="CC0000"/>
            <w:sz w:val="28"/>
            <w:szCs w:val="28"/>
            <w:u w:val="single"/>
            <w:lang w:eastAsia="ru-RU"/>
          </w:rPr>
          <w:t>работников, участвующих в воспитании детей»</w:t>
        </w:r>
      </w:hyperlink>
    </w:p>
    <w:p w:rsidR="00903BFD" w:rsidRPr="00903BFD" w:rsidRDefault="00903BFD" w:rsidP="00903BFD">
      <w:pPr>
        <w:spacing w:after="0" w:line="384" w:lineRule="atLeast"/>
        <w:textAlignment w:val="baseline"/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</w:pPr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► </w:t>
      </w:r>
      <w:hyperlink r:id="rId9" w:tgtFrame="_blank" w:history="1">
        <w:r w:rsidRPr="00903BFD">
          <w:rPr>
            <w:rFonts w:ascii="inherit" w:eastAsia="Times New Roman" w:hAnsi="inherit" w:cs="Arial"/>
            <w:b/>
            <w:color w:val="CC0000"/>
            <w:sz w:val="28"/>
            <w:szCs w:val="28"/>
            <w:u w:val="single"/>
            <w:lang w:eastAsia="ru-RU"/>
          </w:rPr>
          <w:t>Письмо Министерства образования и науки РФ от 14.05.2018 № 08-1184</w:t>
        </w:r>
      </w:hyperlink>
      <w:r w:rsidRPr="00903BFD">
        <w:rPr>
          <w:rFonts w:ascii="inherit" w:eastAsia="Times New Roman" w:hAnsi="inherit" w:cs="Arial"/>
          <w:b/>
          <w:color w:val="333333"/>
          <w:sz w:val="28"/>
          <w:szCs w:val="28"/>
          <w:lang w:eastAsia="ru-RU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5B5857" w:rsidRPr="00903BFD" w:rsidRDefault="005B5857">
      <w:pPr>
        <w:rPr>
          <w:b/>
          <w:sz w:val="28"/>
          <w:szCs w:val="28"/>
        </w:rPr>
      </w:pPr>
    </w:p>
    <w:sectPr w:rsidR="005B5857" w:rsidRPr="00903BFD" w:rsidSect="0028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903BFD"/>
    <w:rsid w:val="00285BEF"/>
    <w:rsid w:val="005B5857"/>
    <w:rsid w:val="00902E58"/>
    <w:rsid w:val="0090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39.ru/wp-content/uploads/2018/05/Pismo_MOiNRF_03.10.2017_09-199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70376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49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0880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70183566/" TargetMode="External"/><Relationship Id="rId9" Type="http://schemas.openxmlformats.org/officeDocument/2006/relationships/hyperlink" Target="http://rulaws.ru/acts/Pismo-Minobrnauki-Rossii-ot-14.05.2018-N-08-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2019-04-23T19:25:00Z</dcterms:created>
  <dcterms:modified xsi:type="dcterms:W3CDTF">2019-04-23T19:26:00Z</dcterms:modified>
</cp:coreProperties>
</file>